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cs="宋体"/>
          <w:b/>
          <w:bCs/>
          <w:sz w:val="32"/>
          <w:szCs w:val="40"/>
          <w:lang w:val="en-US" w:eastAsia="zh-CN"/>
        </w:rPr>
      </w:pPr>
      <w:r>
        <w:rPr>
          <w:rFonts w:hint="eastAsia" w:ascii="Calibri" w:eastAsia="宋体" w:cs="宋体"/>
          <w:b/>
          <w:bCs/>
          <w:sz w:val="32"/>
          <w:szCs w:val="40"/>
          <w:lang w:val="en-US" w:eastAsia="zh-CN"/>
        </w:rPr>
        <w:t>附件：</w:t>
      </w:r>
    </w:p>
    <w:p>
      <w:pPr>
        <w:pStyle w:val="3"/>
        <w:numPr>
          <w:ilvl w:val="1"/>
          <w:numId w:val="2"/>
        </w:numPr>
        <w:bidi w:val="0"/>
        <w:ind w:left="576" w:hanging="576"/>
        <w:rPr>
          <w:rFonts w:cs="宋体"/>
          <w:lang w:val="en-US" w:eastAsia="zh-CN"/>
        </w:rPr>
      </w:pPr>
      <w:r>
        <w:rPr>
          <w:rFonts w:hint="eastAsia" w:cs="宋体"/>
          <w:lang w:val="en-US" w:eastAsia="zh-CN"/>
        </w:rPr>
        <w:t>填报说明</w:t>
      </w:r>
    </w:p>
    <w:p>
      <w:pPr>
        <w:spacing w:line="360" w:lineRule="auto"/>
        <w:ind w:firstLine="640" w:firstLineChars="200"/>
        <w:rPr>
          <w:rFonts w:hint="eastAsia" w:ascii="Calibri" w:hAnsi="Calibri" w:eastAsia="仿宋_GB2312" w:cs="Times New Roman"/>
          <w:kern w:val="0"/>
          <w:sz w:val="32"/>
          <w:szCs w:val="32"/>
          <w:lang w:val="en-US" w:eastAsia="zh-CN" w:bidi="ar-SA"/>
        </w:rPr>
      </w:pPr>
      <w:r>
        <w:rPr>
          <w:rFonts w:hint="eastAsia" w:eastAsia="仿宋_GB2312" w:cs="Times New Roman"/>
          <w:kern w:val="0"/>
          <w:sz w:val="32"/>
          <w:szCs w:val="32"/>
          <w:lang w:val="en-US" w:eastAsia="zh-CN" w:bidi="ar-SA"/>
        </w:rPr>
        <w:t>“能源云”</w:t>
      </w:r>
      <w:r>
        <w:rPr>
          <w:rFonts w:hint="eastAsia" w:ascii="Calibri" w:hAnsi="Calibri" w:eastAsia="仿宋_GB2312" w:cs="Times New Roman"/>
          <w:kern w:val="0"/>
          <w:sz w:val="32"/>
          <w:szCs w:val="32"/>
          <w:lang w:val="en-US" w:eastAsia="zh-CN" w:bidi="ar-SA"/>
        </w:rPr>
        <w:t>系统登录地址：http</w:t>
      </w:r>
      <w:r>
        <w:rPr>
          <w:rFonts w:hint="eastAsia" w:eastAsia="仿宋_GB2312" w:cs="Times New Roman"/>
          <w:kern w:val="0"/>
          <w:sz w:val="32"/>
          <w:szCs w:val="32"/>
          <w:lang w:val="en-US" w:eastAsia="zh-CN" w:bidi="ar-SA"/>
        </w:rPr>
        <w:t>s</w:t>
      </w:r>
      <w:r>
        <w:rPr>
          <w:rFonts w:hint="eastAsia" w:ascii="Calibri" w:hAnsi="Calibri" w:eastAsia="仿宋_GB2312" w:cs="Times New Roman"/>
          <w:kern w:val="0"/>
          <w:sz w:val="32"/>
          <w:szCs w:val="32"/>
          <w:lang w:val="en-US" w:eastAsia="zh-CN" w:bidi="ar-SA"/>
        </w:rPr>
        <w:t>://61.243.3.5:1522/login</w:t>
      </w:r>
    </w:p>
    <w:p>
      <w:pPr>
        <w:spacing w:line="360" w:lineRule="auto"/>
        <w:ind w:firstLine="640" w:firstLineChars="200"/>
        <w:rPr>
          <w:rFonts w:hint="default"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各煤矿沿用原</w:t>
      </w:r>
      <w:r>
        <w:rPr>
          <w:rFonts w:hint="eastAsia" w:eastAsia="仿宋_GB2312" w:cs="Times New Roman"/>
          <w:kern w:val="0"/>
          <w:sz w:val="32"/>
          <w:szCs w:val="32"/>
          <w:lang w:val="en-US" w:eastAsia="zh-CN" w:bidi="ar-SA"/>
        </w:rPr>
        <w:t>“能源云”</w:t>
      </w:r>
      <w:r>
        <w:rPr>
          <w:rFonts w:hint="eastAsia" w:ascii="Calibri" w:hAnsi="Calibri" w:eastAsia="仿宋_GB2312" w:cs="Times New Roman"/>
          <w:kern w:val="0"/>
          <w:sz w:val="32"/>
          <w:szCs w:val="32"/>
          <w:lang w:val="en-US" w:eastAsia="zh-CN" w:bidi="ar-SA"/>
        </w:rPr>
        <w:t>平台每日填报产量数据</w:t>
      </w:r>
      <w:r>
        <w:rPr>
          <w:rFonts w:hint="eastAsia" w:eastAsia="仿宋_GB2312" w:cs="Times New Roman"/>
          <w:kern w:val="0"/>
          <w:sz w:val="32"/>
          <w:szCs w:val="32"/>
          <w:lang w:val="en-US" w:eastAsia="zh-CN" w:bidi="ar-SA"/>
        </w:rPr>
        <w:t>的</w:t>
      </w:r>
      <w:r>
        <w:rPr>
          <w:rFonts w:hint="eastAsia" w:ascii="Calibri" w:hAnsi="Calibri" w:eastAsia="仿宋_GB2312" w:cs="Times New Roman"/>
          <w:kern w:val="0"/>
          <w:sz w:val="32"/>
          <w:szCs w:val="32"/>
          <w:lang w:val="en-US" w:eastAsia="zh-CN" w:bidi="ar-SA"/>
        </w:rPr>
        <w:t>账号登录系统进行</w:t>
      </w:r>
      <w:r>
        <w:rPr>
          <w:rFonts w:hint="eastAsia" w:eastAsia="仿宋_GB2312" w:cs="Times New Roman"/>
          <w:kern w:val="0"/>
          <w:sz w:val="32"/>
          <w:szCs w:val="32"/>
          <w:lang w:val="en-US" w:eastAsia="zh-CN" w:bidi="ar-SA"/>
        </w:rPr>
        <w:t>五职矿长填报</w:t>
      </w:r>
      <w:r>
        <w:rPr>
          <w:rFonts w:hint="eastAsia" w:ascii="Calibri" w:hAnsi="Calibri" w:eastAsia="仿宋_GB2312" w:cs="Times New Roman"/>
          <w:kern w:val="0"/>
          <w:sz w:val="32"/>
          <w:szCs w:val="32"/>
          <w:lang w:val="en-US" w:eastAsia="zh-CN" w:bidi="ar-SA"/>
        </w:rPr>
        <w:t>，各集团公司在</w:t>
      </w:r>
      <w:r>
        <w:rPr>
          <w:rFonts w:hint="eastAsia" w:eastAsia="仿宋_GB2312" w:cs="Times New Roman"/>
          <w:kern w:val="0"/>
          <w:sz w:val="32"/>
          <w:szCs w:val="32"/>
          <w:lang w:val="en-US" w:eastAsia="zh-CN" w:bidi="ar-SA"/>
        </w:rPr>
        <w:t>“能源云”平台需要先进行</w:t>
      </w:r>
      <w:r>
        <w:rPr>
          <w:rFonts w:hint="eastAsia" w:ascii="Calibri" w:hAnsi="Calibri" w:eastAsia="仿宋_GB2312" w:cs="Times New Roman"/>
          <w:kern w:val="0"/>
          <w:sz w:val="32"/>
          <w:szCs w:val="32"/>
          <w:lang w:val="en-US" w:eastAsia="zh-CN" w:bidi="ar-SA"/>
        </w:rPr>
        <w:t>注册</w:t>
      </w:r>
      <w:r>
        <w:rPr>
          <w:rFonts w:hint="eastAsia" w:eastAsia="仿宋_GB2312" w:cs="Times New Roman"/>
          <w:kern w:val="0"/>
          <w:sz w:val="32"/>
          <w:szCs w:val="32"/>
          <w:lang w:val="en-US" w:eastAsia="zh-CN" w:bidi="ar-SA"/>
        </w:rPr>
        <w:t>，账号审核通过后方可</w:t>
      </w:r>
      <w:r>
        <w:rPr>
          <w:rFonts w:hint="eastAsia" w:ascii="Calibri" w:hAnsi="Calibri" w:eastAsia="仿宋_GB2312" w:cs="Times New Roman"/>
          <w:kern w:val="0"/>
          <w:sz w:val="32"/>
          <w:szCs w:val="32"/>
          <w:lang w:val="en-US" w:eastAsia="zh-CN" w:bidi="ar-SA"/>
        </w:rPr>
        <w:t>进行填报。</w:t>
      </w:r>
    </w:p>
    <w:p>
      <w:pPr>
        <w:spacing w:line="360" w:lineRule="auto"/>
        <w:ind w:firstLine="640" w:firstLineChars="200"/>
        <w:rPr>
          <w:rFonts w:hint="eastAsia" w:ascii="Calibri" w:hAnsi="Calibri" w:eastAsia="仿宋_GB2312" w:cs="Times New Roman"/>
          <w:kern w:val="0"/>
          <w:sz w:val="32"/>
          <w:szCs w:val="32"/>
          <w:lang w:val="en-US" w:eastAsia="zh-CN" w:bidi="ar-SA"/>
        </w:rPr>
      </w:pPr>
      <w:r>
        <w:rPr>
          <w:rFonts w:hint="eastAsia" w:eastAsia="仿宋_GB2312" w:cs="Times New Roman"/>
          <w:kern w:val="0"/>
          <w:sz w:val="32"/>
          <w:szCs w:val="32"/>
          <w:lang w:val="en-US" w:eastAsia="zh-CN" w:bidi="ar-SA"/>
        </w:rPr>
        <w:t>使用过程中如遇问题，</w:t>
      </w:r>
      <w:r>
        <w:rPr>
          <w:rFonts w:hint="eastAsia" w:ascii="Calibri" w:hAnsi="Calibri" w:eastAsia="仿宋_GB2312" w:cs="Times New Roman"/>
          <w:kern w:val="0"/>
          <w:sz w:val="32"/>
          <w:szCs w:val="32"/>
          <w:lang w:val="en-US" w:eastAsia="zh-CN" w:bidi="ar-SA"/>
        </w:rPr>
        <w:t>填报员请微信</w:t>
      </w:r>
      <w:r>
        <w:rPr>
          <w:rFonts w:hint="eastAsia" w:eastAsia="仿宋_GB2312" w:cs="Times New Roman"/>
          <w:kern w:val="0"/>
          <w:sz w:val="32"/>
          <w:szCs w:val="32"/>
          <w:lang w:val="en-US" w:eastAsia="zh-CN" w:bidi="ar-SA"/>
        </w:rPr>
        <w:t>扫码入群</w:t>
      </w:r>
      <w:r>
        <w:rPr>
          <w:rFonts w:hint="eastAsia" w:ascii="Calibri" w:hAnsi="Calibri" w:eastAsia="仿宋_GB2312" w:cs="Times New Roman"/>
          <w:kern w:val="0"/>
          <w:sz w:val="32"/>
          <w:szCs w:val="32"/>
          <w:lang w:val="en-US" w:eastAsia="zh-CN" w:bidi="ar-SA"/>
        </w:rPr>
        <w:t>咨询：</w:t>
      </w:r>
    </w:p>
    <w:p>
      <w:pPr>
        <w:pStyle w:val="2"/>
        <w:jc w:val="center"/>
        <w:rPr>
          <w:rFonts w:hint="eastAsia"/>
          <w:lang w:val="en-US" w:eastAsia="zh-CN"/>
        </w:rPr>
      </w:pPr>
      <w:r>
        <w:drawing>
          <wp:inline distT="0" distB="0" distL="114300" distR="114300">
            <wp:extent cx="4284980" cy="4777105"/>
            <wp:effectExtent l="0" t="0" r="1270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
                    <a:stretch>
                      <a:fillRect/>
                    </a:stretch>
                  </pic:blipFill>
                  <pic:spPr>
                    <a:xfrm>
                      <a:off x="0" y="0"/>
                      <a:ext cx="4284980" cy="4777105"/>
                    </a:xfrm>
                    <a:prstGeom prst="rect">
                      <a:avLst/>
                    </a:prstGeom>
                    <a:noFill/>
                    <a:ln>
                      <a:noFill/>
                    </a:ln>
                  </pic:spPr>
                </pic:pic>
              </a:graphicData>
            </a:graphic>
          </wp:inline>
        </w:drawing>
      </w:r>
    </w:p>
    <w:p>
      <w:pPr>
        <w:pStyle w:val="3"/>
        <w:numPr>
          <w:ilvl w:val="1"/>
          <w:numId w:val="2"/>
        </w:numPr>
        <w:bidi w:val="0"/>
        <w:ind w:left="576" w:hanging="576"/>
        <w:rPr>
          <w:rFonts w:cs="宋体"/>
          <w:lang w:val="en-US" w:eastAsia="zh-CN"/>
        </w:rPr>
      </w:pPr>
      <w:r>
        <w:rPr>
          <w:rFonts w:hint="eastAsia" w:cs="宋体"/>
          <w:lang w:val="en-US" w:eastAsia="zh-CN"/>
        </w:rPr>
        <w:t>集团账号注册</w:t>
      </w:r>
    </w:p>
    <w:p>
      <w:pPr>
        <w:widowControl/>
        <w:bidi w:val="0"/>
        <w:spacing w:line="360" w:lineRule="auto"/>
        <w:ind w:left="420" w:leftChars="200" w:firstLine="640" w:firstLineChars="200"/>
        <w:contextualSpacing/>
        <w:jc w:val="left"/>
        <w:rPr>
          <w:rFonts w:ascii="Calibri" w:hAnsi="Calibri" w:eastAsia="仿宋_GB2312" w:cs="Times New Roman"/>
          <w:kern w:val="0"/>
          <w:sz w:val="24"/>
          <w:szCs w:val="28"/>
          <w:lang w:val="en-AU" w:eastAsia="zh-CN" w:bidi="ar-SA"/>
        </w:rPr>
      </w:pPr>
      <w:r>
        <w:rPr>
          <w:rFonts w:hint="eastAsia" w:ascii="Calibri" w:hAnsi="Calibri" w:eastAsia="仿宋_GB2312" w:cs="Times New Roman"/>
          <w:kern w:val="0"/>
          <w:sz w:val="32"/>
          <w:szCs w:val="32"/>
          <w:lang w:val="en-US" w:eastAsia="zh-CN" w:bidi="ar-SA"/>
        </w:rPr>
        <w:t>集团</w:t>
      </w:r>
      <w:r>
        <w:rPr>
          <w:rFonts w:hint="eastAsia" w:eastAsia="仿宋_GB2312" w:cs="Times New Roman"/>
          <w:kern w:val="0"/>
          <w:sz w:val="32"/>
          <w:szCs w:val="32"/>
          <w:lang w:val="en-US" w:eastAsia="zh-CN" w:bidi="ar-SA"/>
        </w:rPr>
        <w:t>填报员</w:t>
      </w:r>
      <w:r>
        <w:rPr>
          <w:rFonts w:hint="eastAsia" w:ascii="Calibri" w:hAnsi="Calibri" w:eastAsia="仿宋_GB2312" w:cs="Times New Roman"/>
          <w:kern w:val="0"/>
          <w:sz w:val="32"/>
          <w:szCs w:val="32"/>
          <w:lang w:val="en-US" w:eastAsia="zh-CN" w:bidi="ar-SA"/>
        </w:rPr>
        <w:t>需登录http://61.243.3.5:1522/login</w:t>
      </w:r>
      <w:r>
        <w:rPr>
          <w:rFonts w:hint="eastAsia" w:eastAsia="仿宋_GB2312" w:cs="Times New Roman"/>
          <w:kern w:val="0"/>
          <w:sz w:val="32"/>
          <w:szCs w:val="32"/>
          <w:lang w:val="en-US" w:eastAsia="zh-CN" w:bidi="ar-SA"/>
        </w:rPr>
        <w:t>，</w:t>
      </w:r>
      <w:r>
        <w:rPr>
          <w:rFonts w:hint="eastAsia" w:ascii="Calibri" w:hAnsi="Calibri" w:eastAsia="仿宋_GB2312" w:cs="Times New Roman"/>
          <w:kern w:val="0"/>
          <w:sz w:val="32"/>
          <w:szCs w:val="32"/>
          <w:lang w:val="en-US" w:eastAsia="zh-CN" w:bidi="ar-SA"/>
        </w:rPr>
        <w:t>点击“注册”后进行集团账号注册。</w:t>
      </w:r>
      <w:r>
        <w:rPr>
          <w:rFonts w:ascii="Calibri" w:hAnsi="Calibri" w:eastAsia="仿宋_GB2312" w:cs="Times New Roman"/>
          <w:kern w:val="0"/>
          <w:sz w:val="24"/>
          <w:szCs w:val="28"/>
          <w:lang w:val="en-AU" w:eastAsia="zh-CN" w:bidi="ar-SA"/>
        </w:rPr>
        <w:drawing>
          <wp:inline distT="0" distB="0" distL="114300" distR="114300">
            <wp:extent cx="5266690" cy="2658110"/>
            <wp:effectExtent l="0" t="0" r="6350" b="889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5266690" cy="2658110"/>
                    </a:xfrm>
                    <a:prstGeom prst="rect">
                      <a:avLst/>
                    </a:prstGeom>
                    <a:noFill/>
                    <a:ln>
                      <a:noFill/>
                    </a:ln>
                  </pic:spPr>
                </pic:pic>
              </a:graphicData>
            </a:graphic>
          </wp:inline>
        </w:drawing>
      </w:r>
    </w:p>
    <w:p>
      <w:pPr>
        <w:widowControl/>
        <w:bidi w:val="0"/>
        <w:spacing w:line="360" w:lineRule="auto"/>
        <w:ind w:left="420" w:leftChars="200" w:firstLine="640" w:firstLineChars="200"/>
        <w:contextualSpacing/>
        <w:jc w:val="left"/>
        <w:rPr>
          <w:rFonts w:hint="eastAsia"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进入注册页面填写集团主要基本信息</w:t>
      </w:r>
      <w:r>
        <w:rPr>
          <w:rFonts w:hint="eastAsia" w:eastAsia="仿宋_GB2312" w:cs="Times New Roman"/>
          <w:kern w:val="0"/>
          <w:sz w:val="32"/>
          <w:szCs w:val="32"/>
          <w:lang w:val="en-US" w:eastAsia="zh-CN" w:bidi="ar-SA"/>
        </w:rPr>
        <w:t>：</w:t>
      </w:r>
    </w:p>
    <w:p>
      <w:pPr>
        <w:widowControl/>
        <w:bidi w:val="0"/>
        <w:spacing w:line="360" w:lineRule="auto"/>
        <w:ind w:firstLine="480" w:firstLineChars="200"/>
        <w:contextualSpacing/>
        <w:rPr>
          <w:rFonts w:ascii="Calibri" w:hAnsi="Calibri" w:eastAsia="仿宋_GB2312" w:cs="Times New Roman"/>
          <w:kern w:val="0"/>
          <w:sz w:val="24"/>
          <w:szCs w:val="28"/>
          <w:lang w:val="en-AU" w:eastAsia="zh-CN" w:bidi="ar-SA"/>
        </w:rPr>
      </w:pPr>
      <w:r>
        <w:rPr>
          <w:rFonts w:ascii="Calibri" w:hAnsi="Calibri" w:eastAsia="仿宋_GB2312" w:cs="Times New Roman"/>
          <w:kern w:val="0"/>
          <w:sz w:val="24"/>
          <w:szCs w:val="28"/>
          <w:lang w:val="en-AU" w:eastAsia="zh-CN" w:bidi="ar-SA"/>
        </w:rPr>
        <w:drawing>
          <wp:inline distT="0" distB="0" distL="114300" distR="114300">
            <wp:extent cx="5266690" cy="2658110"/>
            <wp:effectExtent l="0" t="0" r="6350" b="889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266690" cy="2658110"/>
                    </a:xfrm>
                    <a:prstGeom prst="rect">
                      <a:avLst/>
                    </a:prstGeom>
                    <a:noFill/>
                    <a:ln>
                      <a:noFill/>
                    </a:ln>
                  </pic:spPr>
                </pic:pic>
              </a:graphicData>
            </a:graphic>
          </wp:inline>
        </w:drawing>
      </w:r>
    </w:p>
    <w:p>
      <w:pPr>
        <w:widowControl/>
        <w:bidi w:val="0"/>
        <w:spacing w:line="360" w:lineRule="auto"/>
        <w:ind w:left="420" w:leftChars="200" w:firstLine="640" w:firstLineChars="200"/>
        <w:contextualSpacing/>
        <w:jc w:val="left"/>
        <w:rPr>
          <w:rFonts w:hint="default"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勾选同意《用户服务协议》，点击注册</w:t>
      </w:r>
      <w:r>
        <w:rPr>
          <w:rFonts w:hint="eastAsia" w:eastAsia="仿宋_GB2312" w:cs="Times New Roman"/>
          <w:kern w:val="0"/>
          <w:sz w:val="32"/>
          <w:szCs w:val="32"/>
          <w:lang w:val="en-US" w:eastAsia="zh-CN" w:bidi="ar-SA"/>
        </w:rPr>
        <w:t>后，使用用户名和密码登陆“能源云”</w:t>
      </w:r>
      <w:r>
        <w:rPr>
          <w:rFonts w:hint="eastAsia" w:ascii="Calibri" w:hAnsi="Calibri" w:eastAsia="仿宋_GB2312" w:cs="Times New Roman"/>
          <w:kern w:val="0"/>
          <w:sz w:val="32"/>
          <w:szCs w:val="32"/>
          <w:lang w:val="en-US" w:eastAsia="zh-CN" w:bidi="ar-SA"/>
        </w:rPr>
        <w:t>进入页面，完善企业信息</w:t>
      </w:r>
      <w:r>
        <w:rPr>
          <w:rFonts w:hint="eastAsia" w:eastAsia="仿宋_GB2312" w:cs="Times New Roman"/>
          <w:kern w:val="0"/>
          <w:sz w:val="32"/>
          <w:szCs w:val="32"/>
          <w:lang w:val="en-US" w:eastAsia="zh-CN" w:bidi="ar-SA"/>
        </w:rPr>
        <w:t>，选择企业标签：煤炭→煤炭集团，并上传营业执照：</w:t>
      </w:r>
    </w:p>
    <w:p>
      <w:pPr>
        <w:widowControl/>
        <w:bidi w:val="0"/>
        <w:spacing w:line="360" w:lineRule="auto"/>
        <w:ind w:firstLine="480" w:firstLineChars="200"/>
        <w:contextualSpacing/>
        <w:rPr>
          <w:rFonts w:ascii="Calibri" w:hAnsi="Calibri" w:eastAsia="仿宋_GB2312" w:cs="Times New Roman"/>
          <w:kern w:val="0"/>
          <w:sz w:val="24"/>
          <w:szCs w:val="28"/>
          <w:lang w:val="en-AU" w:eastAsia="zh-CN" w:bidi="ar-SA"/>
        </w:rPr>
      </w:pPr>
      <w:r>
        <w:rPr>
          <w:rFonts w:ascii="Calibri" w:hAnsi="Calibri" w:eastAsia="仿宋_GB2312" w:cs="Times New Roman"/>
          <w:kern w:val="0"/>
          <w:sz w:val="24"/>
          <w:szCs w:val="28"/>
          <w:lang w:val="en-AU" w:eastAsia="zh-CN" w:bidi="ar-SA"/>
        </w:rPr>
        <w:drawing>
          <wp:inline distT="0" distB="0" distL="114300" distR="114300">
            <wp:extent cx="5266690" cy="2658110"/>
            <wp:effectExtent l="0" t="0" r="635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658110"/>
                    </a:xfrm>
                    <a:prstGeom prst="rect">
                      <a:avLst/>
                    </a:prstGeom>
                    <a:noFill/>
                    <a:ln>
                      <a:noFill/>
                    </a:ln>
                  </pic:spPr>
                </pic:pic>
              </a:graphicData>
            </a:graphic>
          </wp:inline>
        </w:drawing>
      </w:r>
    </w:p>
    <w:p>
      <w:pPr>
        <w:widowControl/>
        <w:bidi w:val="0"/>
        <w:spacing w:line="360" w:lineRule="auto"/>
        <w:ind w:left="420" w:leftChars="200" w:firstLine="640" w:firstLineChars="200"/>
        <w:contextualSpacing/>
        <w:jc w:val="left"/>
        <w:rPr>
          <w:rFonts w:hint="default"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提交后由贵州省能源局审核通过后即可登录使用。</w:t>
      </w:r>
    </w:p>
    <w:p>
      <w:pPr>
        <w:pStyle w:val="3"/>
        <w:numPr>
          <w:ilvl w:val="1"/>
          <w:numId w:val="2"/>
        </w:numPr>
        <w:bidi w:val="0"/>
        <w:ind w:left="576" w:hanging="576"/>
        <w:rPr>
          <w:rFonts w:hint="default" w:cs="宋体"/>
          <w:lang w:val="en-US" w:eastAsia="zh-CN"/>
        </w:rPr>
      </w:pPr>
      <w:r>
        <w:rPr>
          <w:rFonts w:hint="eastAsia" w:cs="宋体"/>
          <w:lang w:val="en-US" w:eastAsia="zh-CN"/>
        </w:rPr>
        <w:t>五职人员填报</w:t>
      </w:r>
    </w:p>
    <w:p>
      <w:pPr>
        <w:widowControl/>
        <w:bidi w:val="0"/>
        <w:spacing w:line="360" w:lineRule="auto"/>
        <w:ind w:left="420" w:leftChars="200" w:firstLine="640" w:firstLineChars="200"/>
        <w:contextualSpacing/>
        <w:jc w:val="left"/>
        <w:rPr>
          <w:rFonts w:hint="eastAsia"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登录账号后点击五职人员管理</w:t>
      </w:r>
      <w:r>
        <w:rPr>
          <w:rFonts w:hint="eastAsia" w:eastAsia="仿宋_GB2312" w:cs="Times New Roman"/>
          <w:kern w:val="0"/>
          <w:sz w:val="32"/>
          <w:szCs w:val="32"/>
          <w:lang w:val="en-US" w:eastAsia="zh-CN" w:bidi="ar-SA"/>
        </w:rPr>
        <w:t>：</w:t>
      </w:r>
    </w:p>
    <w:p>
      <w:pPr>
        <w:pStyle w:val="2"/>
        <w:ind w:left="0" w:leftChars="0" w:firstLine="420" w:firstLineChars="200"/>
        <w:rPr>
          <w:rFonts w:hint="eastAsia"/>
          <w:lang w:val="en-US" w:eastAsia="zh-CN"/>
        </w:rPr>
      </w:pPr>
      <w:r>
        <w:drawing>
          <wp:inline distT="0" distB="0" distL="114300" distR="114300">
            <wp:extent cx="5450840" cy="1818005"/>
            <wp:effectExtent l="0" t="0" r="508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450840" cy="1818005"/>
                    </a:xfrm>
                    <a:prstGeom prst="rect">
                      <a:avLst/>
                    </a:prstGeom>
                    <a:noFill/>
                    <a:ln>
                      <a:noFill/>
                    </a:ln>
                  </pic:spPr>
                </pic:pic>
              </a:graphicData>
            </a:graphic>
          </wp:inline>
        </w:drawing>
      </w:r>
    </w:p>
    <w:p>
      <w:pPr>
        <w:widowControl/>
        <w:bidi w:val="0"/>
        <w:spacing w:line="360" w:lineRule="auto"/>
        <w:ind w:left="420" w:leftChars="200" w:firstLine="640" w:firstLineChars="200"/>
        <w:contextualSpacing/>
        <w:jc w:val="left"/>
        <w:rPr>
          <w:rFonts w:hint="default"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在下方出现的列表中可以对当前企业的五职人员进行管理。提供新增人员功能与导出报表功能，用户可以根据自己的需要搜索符合条件的在职或已离职的五职人员，并点击详情进行查看及相应操作。</w:t>
      </w:r>
    </w:p>
    <w:p>
      <w:pPr>
        <w:widowControl w:val="0"/>
        <w:ind w:left="0" w:leftChars="0" w:firstLine="420" w:firstLineChars="175"/>
        <w:rPr>
          <w:rFonts w:hint="default" w:ascii="Calibri" w:hAnsi="Calibri" w:eastAsia="仿宋" w:cs="Times New Roman"/>
          <w:kern w:val="2"/>
          <w:sz w:val="24"/>
          <w:szCs w:val="24"/>
          <w:lang w:val="en-US" w:eastAsia="zh-CN" w:bidi="ar-SA"/>
        </w:rPr>
      </w:pPr>
      <w:r>
        <w:rPr>
          <w:rFonts w:ascii="Calibri" w:hAnsi="Calibri" w:eastAsia="仿宋" w:cs="Times New Roman"/>
          <w:kern w:val="2"/>
          <w:sz w:val="24"/>
          <w:szCs w:val="24"/>
          <w:lang w:val="en-US" w:eastAsia="zh-CN" w:bidi="ar-SA"/>
        </w:rPr>
        <w:drawing>
          <wp:inline distT="0" distB="0" distL="114300" distR="114300">
            <wp:extent cx="5429250" cy="2740025"/>
            <wp:effectExtent l="0" t="0" r="1143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429250" cy="2740025"/>
                    </a:xfrm>
                    <a:prstGeom prst="rect">
                      <a:avLst/>
                    </a:prstGeom>
                    <a:noFill/>
                    <a:ln>
                      <a:noFill/>
                    </a:ln>
                  </pic:spPr>
                </pic:pic>
              </a:graphicData>
            </a:graphic>
          </wp:inline>
        </w:drawing>
      </w:r>
    </w:p>
    <w:p>
      <w:pPr>
        <w:pStyle w:val="4"/>
        <w:numPr>
          <w:ilvl w:val="2"/>
          <w:numId w:val="2"/>
        </w:numPr>
        <w:bidi w:val="0"/>
        <w:ind w:left="0" w:firstLine="0"/>
        <w:rPr>
          <w:rFonts w:hint="eastAsia" w:cs="宋体"/>
          <w:lang w:val="en-US" w:eastAsia="zh-CN"/>
        </w:rPr>
      </w:pPr>
      <w:r>
        <w:rPr>
          <w:rFonts w:hint="eastAsia" w:cs="宋体"/>
          <w:lang w:val="en-US" w:eastAsia="zh-CN"/>
        </w:rPr>
        <w:t>新增人员</w:t>
      </w:r>
    </w:p>
    <w:p>
      <w:pPr>
        <w:widowControl/>
        <w:bidi w:val="0"/>
        <w:spacing w:line="360" w:lineRule="auto"/>
        <w:ind w:left="420" w:leftChars="200" w:firstLine="640" w:firstLineChars="200"/>
        <w:contextualSpacing/>
        <w:jc w:val="left"/>
        <w:rPr>
          <w:rFonts w:hint="default"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下面以煤矿企业用户为例子，若需新增五职人员信息，用户</w:t>
      </w:r>
      <w:r>
        <w:rPr>
          <w:rFonts w:hint="eastAsia" w:ascii="Calibri" w:hAnsi="Calibri" w:eastAsia="仿宋_GB2312" w:cs="Times New Roman"/>
          <w:kern w:val="0"/>
          <w:sz w:val="32"/>
          <w:szCs w:val="32"/>
          <w:lang w:val="en-AU" w:eastAsia="zh-CN" w:bidi="ar-SA"/>
        </w:rPr>
        <w:t>可点击“新增</w:t>
      </w:r>
      <w:r>
        <w:rPr>
          <w:rFonts w:hint="eastAsia" w:ascii="Calibri" w:hAnsi="Calibri" w:eastAsia="仿宋_GB2312" w:cs="Times New Roman"/>
          <w:kern w:val="0"/>
          <w:sz w:val="32"/>
          <w:szCs w:val="32"/>
          <w:lang w:val="en-US" w:eastAsia="zh-CN" w:bidi="ar-SA"/>
        </w:rPr>
        <w:t>人员</w:t>
      </w:r>
      <w:r>
        <w:rPr>
          <w:rFonts w:hint="eastAsia" w:ascii="Calibri" w:hAnsi="Calibri" w:eastAsia="仿宋_GB2312" w:cs="Times New Roman"/>
          <w:kern w:val="0"/>
          <w:sz w:val="32"/>
          <w:szCs w:val="32"/>
          <w:lang w:val="en-AU" w:eastAsia="zh-CN" w:bidi="ar-SA"/>
        </w:rPr>
        <w:t>”按钮（</w:t>
      </w:r>
      <w:r>
        <w:rPr>
          <w:rFonts w:hint="eastAsia" w:ascii="Calibri" w:hAnsi="Calibri" w:eastAsia="仿宋_GB2312" w:cs="Times New Roman"/>
          <w:kern w:val="0"/>
          <w:sz w:val="32"/>
          <w:szCs w:val="32"/>
          <w:lang w:val="en-US" w:eastAsia="zh-CN" w:bidi="ar-SA"/>
        </w:rPr>
        <w:t>若当前企业五职人员已满，或人员状态“在职”加“待审核”的人数为5时，不可再新增五职人员</w:t>
      </w:r>
      <w:r>
        <w:rPr>
          <w:rFonts w:hint="eastAsia" w:ascii="Calibri" w:hAnsi="Calibri" w:eastAsia="仿宋_GB2312" w:cs="Times New Roman"/>
          <w:kern w:val="0"/>
          <w:sz w:val="32"/>
          <w:szCs w:val="32"/>
          <w:lang w:val="en-AU" w:eastAsia="zh-CN" w:bidi="ar-SA"/>
        </w:rPr>
        <w:t>），</w:t>
      </w:r>
      <w:r>
        <w:rPr>
          <w:rFonts w:hint="eastAsia" w:ascii="Calibri" w:hAnsi="Calibri" w:eastAsia="仿宋_GB2312" w:cs="Times New Roman"/>
          <w:kern w:val="0"/>
          <w:sz w:val="32"/>
          <w:szCs w:val="32"/>
          <w:lang w:val="en-US" w:eastAsia="zh-CN" w:bidi="ar-SA"/>
        </w:rPr>
        <w:t>进入</w:t>
      </w:r>
      <w:r>
        <w:rPr>
          <w:rFonts w:hint="eastAsia" w:ascii="Calibri" w:hAnsi="Calibri" w:eastAsia="仿宋_GB2312" w:cs="Times New Roman"/>
          <w:kern w:val="0"/>
          <w:sz w:val="32"/>
          <w:szCs w:val="32"/>
          <w:lang w:val="en-AU" w:eastAsia="zh-CN" w:bidi="ar-SA"/>
        </w:rPr>
        <w:t>新增</w:t>
      </w:r>
      <w:r>
        <w:rPr>
          <w:rFonts w:hint="eastAsia" w:ascii="Calibri" w:hAnsi="Calibri" w:eastAsia="仿宋_GB2312" w:cs="Times New Roman"/>
          <w:kern w:val="0"/>
          <w:sz w:val="32"/>
          <w:szCs w:val="32"/>
          <w:lang w:val="en-US" w:eastAsia="zh-CN" w:bidi="ar-SA"/>
        </w:rPr>
        <w:t>五职人员实名认证信息录入页面</w:t>
      </w:r>
      <w:r>
        <w:rPr>
          <w:rFonts w:hint="eastAsia" w:ascii="Calibri" w:hAnsi="Calibri" w:eastAsia="仿宋_GB2312" w:cs="Times New Roman"/>
          <w:kern w:val="0"/>
          <w:sz w:val="32"/>
          <w:szCs w:val="32"/>
          <w:lang w:val="en-AU" w:eastAsia="zh-CN" w:bidi="ar-SA"/>
        </w:rPr>
        <w:t>，</w:t>
      </w:r>
      <w:r>
        <w:rPr>
          <w:rFonts w:hint="eastAsia" w:ascii="Calibri" w:hAnsi="Calibri" w:eastAsia="仿宋_GB2312" w:cs="Times New Roman"/>
          <w:kern w:val="0"/>
          <w:sz w:val="32"/>
          <w:szCs w:val="32"/>
          <w:lang w:val="en-US" w:eastAsia="zh-CN" w:bidi="ar-SA"/>
        </w:rPr>
        <w:t>需要录入的信息如下图所示</w:t>
      </w:r>
      <w:r>
        <w:rPr>
          <w:rFonts w:hint="eastAsia" w:eastAsia="仿宋_GB2312" w:cs="Times New Roman"/>
          <w:kern w:val="0"/>
          <w:sz w:val="32"/>
          <w:szCs w:val="32"/>
          <w:lang w:val="en-US" w:eastAsia="zh-CN" w:bidi="ar-SA"/>
        </w:rPr>
        <w:t>：</w:t>
      </w:r>
    </w:p>
    <w:p>
      <w:pPr>
        <w:widowControl w:val="0"/>
        <w:bidi w:val="0"/>
        <w:ind w:firstLine="480" w:firstLineChars="200"/>
        <w:rPr>
          <w:rFonts w:ascii="Calibri" w:hAnsi="Calibri" w:eastAsia="仿宋" w:cs="Times New Roman"/>
          <w:kern w:val="2"/>
          <w:sz w:val="24"/>
          <w:szCs w:val="24"/>
          <w:lang w:val="en-US" w:eastAsia="zh-CN" w:bidi="ar-SA"/>
        </w:rPr>
      </w:pPr>
      <w:r>
        <w:rPr>
          <w:rFonts w:ascii="Calibri" w:hAnsi="Calibri" w:eastAsia="仿宋" w:cs="Times New Roman"/>
          <w:kern w:val="2"/>
          <w:sz w:val="24"/>
          <w:szCs w:val="24"/>
          <w:lang w:val="en-US" w:eastAsia="zh-CN" w:bidi="ar-SA"/>
        </w:rPr>
        <w:drawing>
          <wp:inline distT="0" distB="0" distL="114300" distR="114300">
            <wp:extent cx="5266690" cy="2658110"/>
            <wp:effectExtent l="0" t="0" r="6350" b="889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5266690" cy="2658110"/>
                    </a:xfrm>
                    <a:prstGeom prst="rect">
                      <a:avLst/>
                    </a:prstGeom>
                    <a:noFill/>
                    <a:ln>
                      <a:noFill/>
                    </a:ln>
                  </pic:spPr>
                </pic:pic>
              </a:graphicData>
            </a:graphic>
          </wp:inline>
        </w:drawing>
      </w:r>
    </w:p>
    <w:p>
      <w:pPr>
        <w:widowControl w:val="0"/>
        <w:bidi w:val="0"/>
        <w:ind w:firstLine="480" w:firstLineChars="200"/>
        <w:rPr>
          <w:rFonts w:ascii="Calibri" w:hAnsi="Calibri" w:eastAsia="仿宋" w:cs="Times New Roman"/>
          <w:kern w:val="2"/>
          <w:sz w:val="24"/>
          <w:szCs w:val="24"/>
          <w:lang w:val="en-US" w:eastAsia="zh-CN" w:bidi="ar-SA"/>
        </w:rPr>
      </w:pPr>
      <w:r>
        <w:rPr>
          <w:rFonts w:ascii="Calibri" w:hAnsi="Calibri" w:eastAsia="仿宋" w:cs="Times New Roman"/>
          <w:kern w:val="2"/>
          <w:sz w:val="24"/>
          <w:szCs w:val="24"/>
          <w:lang w:val="en-US" w:eastAsia="zh-CN" w:bidi="ar-SA"/>
        </w:rPr>
        <w:drawing>
          <wp:inline distT="0" distB="0" distL="114300" distR="114300">
            <wp:extent cx="5266690" cy="2658110"/>
            <wp:effectExtent l="0" t="0" r="6350" b="889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1"/>
                    <a:stretch>
                      <a:fillRect/>
                    </a:stretch>
                  </pic:blipFill>
                  <pic:spPr>
                    <a:xfrm>
                      <a:off x="0" y="0"/>
                      <a:ext cx="5266690" cy="2658110"/>
                    </a:xfrm>
                    <a:prstGeom prst="rect">
                      <a:avLst/>
                    </a:prstGeom>
                    <a:noFill/>
                    <a:ln>
                      <a:noFill/>
                    </a:ln>
                  </pic:spPr>
                </pic:pic>
              </a:graphicData>
            </a:graphic>
          </wp:inline>
        </w:drawing>
      </w:r>
    </w:p>
    <w:p>
      <w:pPr>
        <w:widowControl/>
        <w:bidi w:val="0"/>
        <w:spacing w:line="360" w:lineRule="auto"/>
        <w:ind w:left="420" w:leftChars="200" w:firstLine="640" w:firstLineChars="200"/>
        <w:contextualSpacing/>
        <w:jc w:val="left"/>
        <w:rPr>
          <w:rFonts w:hint="default"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首次录入的五职人员用户可为其补充其历史履历资料。填写完所有信息后，点击保存可以将已录入的人员信息生成一条“未提交”状态记录，后续可进行修改或提交申请；点击提交申请将会把此人员信息推送到贵州省能源局进行审核。</w:t>
      </w:r>
    </w:p>
    <w:p>
      <w:pPr>
        <w:pStyle w:val="4"/>
        <w:numPr>
          <w:ilvl w:val="2"/>
          <w:numId w:val="2"/>
        </w:numPr>
        <w:bidi w:val="0"/>
        <w:ind w:left="0" w:firstLine="0"/>
        <w:rPr>
          <w:rFonts w:hint="eastAsia" w:cs="宋体"/>
          <w:lang w:val="en-US" w:eastAsia="zh-CN"/>
        </w:rPr>
      </w:pPr>
      <w:r>
        <w:rPr>
          <w:rFonts w:hint="eastAsia" w:cs="宋体"/>
          <w:lang w:val="en-US" w:eastAsia="zh-CN"/>
        </w:rPr>
        <w:t>查看人员详情</w:t>
      </w:r>
    </w:p>
    <w:p>
      <w:pPr>
        <w:widowControl/>
        <w:bidi w:val="0"/>
        <w:spacing w:line="360" w:lineRule="auto"/>
        <w:ind w:left="420" w:leftChars="200" w:firstLine="640" w:firstLineChars="200"/>
        <w:contextualSpacing/>
        <w:jc w:val="left"/>
        <w:rPr>
          <w:rFonts w:hint="eastAsia"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在企业五职人员管理台账中点击所需要查看的人员信息中的详情按钮，将跳转打开该人员的详细信息，包含【个人基础信息】、【职业信息】、【历史履历】、【履职征信记录】、【入职申请】及【离职备案】相应记录，如下图</w:t>
      </w:r>
      <w:r>
        <w:rPr>
          <w:rFonts w:hint="eastAsia" w:eastAsia="仿宋_GB2312" w:cs="Times New Roman"/>
          <w:kern w:val="0"/>
          <w:sz w:val="32"/>
          <w:szCs w:val="32"/>
          <w:lang w:val="en-US" w:eastAsia="zh-CN" w:bidi="ar-SA"/>
        </w:rPr>
        <w:t>：</w:t>
      </w:r>
    </w:p>
    <w:p>
      <w:pPr>
        <w:widowControl/>
        <w:bidi w:val="0"/>
        <w:spacing w:line="360" w:lineRule="auto"/>
        <w:ind w:firstLine="480" w:firstLineChars="200"/>
        <w:contextualSpacing/>
        <w:rPr>
          <w:rFonts w:ascii="Calibri" w:hAnsi="Calibri" w:eastAsia="仿宋_GB2312" w:cs="Times New Roman"/>
          <w:kern w:val="0"/>
          <w:sz w:val="24"/>
          <w:szCs w:val="28"/>
          <w:lang w:val="en-AU" w:eastAsia="zh-CN" w:bidi="ar-SA"/>
        </w:rPr>
      </w:pPr>
      <w:r>
        <w:rPr>
          <w:rFonts w:ascii="Calibri" w:hAnsi="Calibri" w:eastAsia="仿宋_GB2312" w:cs="Times New Roman"/>
          <w:kern w:val="0"/>
          <w:sz w:val="24"/>
          <w:szCs w:val="28"/>
          <w:lang w:val="en-AU" w:eastAsia="zh-CN" w:bidi="ar-SA"/>
        </w:rPr>
        <w:drawing>
          <wp:inline distT="0" distB="0" distL="114300" distR="114300">
            <wp:extent cx="5266690" cy="2658110"/>
            <wp:effectExtent l="0" t="0" r="6350" b="889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2"/>
                    <a:stretch>
                      <a:fillRect/>
                    </a:stretch>
                  </pic:blipFill>
                  <pic:spPr>
                    <a:xfrm>
                      <a:off x="0" y="0"/>
                      <a:ext cx="5266690" cy="2658110"/>
                    </a:xfrm>
                    <a:prstGeom prst="rect">
                      <a:avLst/>
                    </a:prstGeom>
                    <a:noFill/>
                    <a:ln>
                      <a:noFill/>
                    </a:ln>
                  </pic:spPr>
                </pic:pic>
              </a:graphicData>
            </a:graphic>
          </wp:inline>
        </w:drawing>
      </w:r>
    </w:p>
    <w:p>
      <w:pPr>
        <w:widowControl/>
        <w:bidi w:val="0"/>
        <w:spacing w:line="360" w:lineRule="auto"/>
        <w:ind w:firstLine="480" w:firstLineChars="200"/>
        <w:contextualSpacing/>
        <w:rPr>
          <w:rFonts w:hint="default" w:ascii="Calibri" w:hAnsi="Calibri" w:eastAsia="仿宋" w:cs="Times New Roman"/>
          <w:kern w:val="2"/>
          <w:sz w:val="24"/>
          <w:szCs w:val="24"/>
          <w:lang w:val="en-US" w:eastAsia="zh-CN" w:bidi="ar-SA"/>
        </w:rPr>
      </w:pPr>
      <w:r>
        <w:rPr>
          <w:rFonts w:ascii="Calibri" w:hAnsi="Calibri" w:eastAsia="仿宋_GB2312" w:cs="Times New Roman"/>
          <w:kern w:val="0"/>
          <w:sz w:val="24"/>
          <w:szCs w:val="28"/>
          <w:lang w:val="en-AU" w:eastAsia="zh-CN" w:bidi="ar-SA"/>
        </w:rPr>
        <w:drawing>
          <wp:inline distT="0" distB="0" distL="114300" distR="114300">
            <wp:extent cx="5266690" cy="2658110"/>
            <wp:effectExtent l="0" t="0" r="6350" b="889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3"/>
                    <a:stretch>
                      <a:fillRect/>
                    </a:stretch>
                  </pic:blipFill>
                  <pic:spPr>
                    <a:xfrm>
                      <a:off x="0" y="0"/>
                      <a:ext cx="5266690" cy="2658110"/>
                    </a:xfrm>
                    <a:prstGeom prst="rect">
                      <a:avLst/>
                    </a:prstGeom>
                    <a:noFill/>
                    <a:ln>
                      <a:noFill/>
                    </a:ln>
                  </pic:spPr>
                </pic:pic>
              </a:graphicData>
            </a:graphic>
          </wp:inline>
        </w:drawing>
      </w:r>
    </w:p>
    <w:p>
      <w:pPr>
        <w:pStyle w:val="4"/>
        <w:numPr>
          <w:ilvl w:val="2"/>
          <w:numId w:val="2"/>
        </w:numPr>
        <w:bidi w:val="0"/>
        <w:ind w:left="0" w:firstLine="0"/>
        <w:rPr>
          <w:rFonts w:hint="eastAsia" w:cs="宋体"/>
          <w:lang w:val="en-US" w:eastAsia="zh-CN"/>
        </w:rPr>
      </w:pPr>
      <w:r>
        <w:rPr>
          <w:rFonts w:hint="eastAsia" w:cs="宋体"/>
          <w:lang w:val="en-US" w:eastAsia="zh-CN"/>
        </w:rPr>
        <w:t>离职备案</w:t>
      </w:r>
    </w:p>
    <w:p>
      <w:pPr>
        <w:widowControl/>
        <w:bidi w:val="0"/>
        <w:spacing w:line="360" w:lineRule="auto"/>
        <w:ind w:left="420" w:leftChars="200" w:firstLine="640" w:firstLineChars="200"/>
        <w:contextualSpacing/>
        <w:jc w:val="left"/>
        <w:rPr>
          <w:rFonts w:hint="default"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用户可以通过五职人员管理台账与人员详情页面通过“离职备案”按钮，跳转离职备案信息登记页面</w:t>
      </w:r>
      <w:r>
        <w:rPr>
          <w:rFonts w:hint="eastAsia" w:eastAsia="仿宋_GB2312" w:cs="Times New Roman"/>
          <w:kern w:val="0"/>
          <w:sz w:val="32"/>
          <w:szCs w:val="32"/>
          <w:lang w:val="en-US" w:eastAsia="zh-CN" w:bidi="ar-SA"/>
        </w:rPr>
        <w:t>：</w:t>
      </w:r>
    </w:p>
    <w:p>
      <w:pPr>
        <w:widowControl/>
        <w:bidi w:val="0"/>
        <w:spacing w:line="360" w:lineRule="auto"/>
        <w:ind w:firstLine="480" w:firstLineChars="200"/>
        <w:contextualSpacing/>
        <w:rPr>
          <w:rFonts w:ascii="Calibri" w:hAnsi="Calibri" w:eastAsia="仿宋_GB2312" w:cs="Times New Roman"/>
          <w:kern w:val="0"/>
          <w:sz w:val="24"/>
          <w:szCs w:val="28"/>
          <w:lang w:val="en-AU" w:eastAsia="zh-CN" w:bidi="ar-SA"/>
        </w:rPr>
      </w:pPr>
      <w:r>
        <w:rPr>
          <w:rFonts w:ascii="Calibri" w:hAnsi="Calibri" w:eastAsia="仿宋_GB2312" w:cs="Times New Roman"/>
          <w:kern w:val="0"/>
          <w:sz w:val="24"/>
          <w:szCs w:val="28"/>
          <w:lang w:val="en-AU" w:eastAsia="zh-CN" w:bidi="ar-SA"/>
        </w:rPr>
        <w:drawing>
          <wp:inline distT="0" distB="0" distL="114300" distR="114300">
            <wp:extent cx="5266690" cy="2658110"/>
            <wp:effectExtent l="0" t="0" r="6350" b="889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4"/>
                    <a:stretch>
                      <a:fillRect/>
                    </a:stretch>
                  </pic:blipFill>
                  <pic:spPr>
                    <a:xfrm>
                      <a:off x="0" y="0"/>
                      <a:ext cx="5266690" cy="2658110"/>
                    </a:xfrm>
                    <a:prstGeom prst="rect">
                      <a:avLst/>
                    </a:prstGeom>
                    <a:noFill/>
                    <a:ln>
                      <a:noFill/>
                    </a:ln>
                  </pic:spPr>
                </pic:pic>
              </a:graphicData>
            </a:graphic>
          </wp:inline>
        </w:drawing>
      </w:r>
    </w:p>
    <w:p>
      <w:pPr>
        <w:widowControl/>
        <w:bidi w:val="0"/>
        <w:spacing w:line="360" w:lineRule="auto"/>
        <w:ind w:firstLine="480" w:firstLineChars="200"/>
        <w:contextualSpacing/>
        <w:rPr>
          <w:rFonts w:ascii="Calibri" w:hAnsi="Calibri" w:eastAsia="仿宋_GB2312" w:cs="Times New Roman"/>
          <w:kern w:val="0"/>
          <w:sz w:val="24"/>
          <w:szCs w:val="28"/>
          <w:lang w:val="en-AU" w:eastAsia="zh-CN" w:bidi="ar-SA"/>
        </w:rPr>
      </w:pPr>
      <w:r>
        <w:rPr>
          <w:rFonts w:ascii="Calibri" w:hAnsi="Calibri" w:eastAsia="仿宋_GB2312" w:cs="Times New Roman"/>
          <w:kern w:val="0"/>
          <w:sz w:val="24"/>
          <w:szCs w:val="28"/>
          <w:lang w:val="en-AU" w:eastAsia="zh-CN" w:bidi="ar-SA"/>
        </w:rPr>
        <w:drawing>
          <wp:inline distT="0" distB="0" distL="114300" distR="114300">
            <wp:extent cx="5266690" cy="2658110"/>
            <wp:effectExtent l="0" t="0" r="6350" b="889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5"/>
                    <a:stretch>
                      <a:fillRect/>
                    </a:stretch>
                  </pic:blipFill>
                  <pic:spPr>
                    <a:xfrm>
                      <a:off x="0" y="0"/>
                      <a:ext cx="5266690" cy="2658110"/>
                    </a:xfrm>
                    <a:prstGeom prst="rect">
                      <a:avLst/>
                    </a:prstGeom>
                    <a:noFill/>
                    <a:ln>
                      <a:noFill/>
                    </a:ln>
                  </pic:spPr>
                </pic:pic>
              </a:graphicData>
            </a:graphic>
          </wp:inline>
        </w:drawing>
      </w:r>
    </w:p>
    <w:p>
      <w:pPr>
        <w:widowControl/>
        <w:bidi w:val="0"/>
        <w:spacing w:line="360" w:lineRule="auto"/>
        <w:ind w:firstLine="480" w:firstLineChars="200"/>
        <w:contextualSpacing/>
        <w:rPr>
          <w:rFonts w:ascii="Calibri" w:hAnsi="Calibri" w:eastAsia="仿宋_GB2312" w:cs="Times New Roman"/>
          <w:kern w:val="0"/>
          <w:sz w:val="24"/>
          <w:szCs w:val="28"/>
          <w:lang w:val="en-AU" w:eastAsia="zh-CN" w:bidi="ar-SA"/>
        </w:rPr>
      </w:pPr>
      <w:r>
        <w:rPr>
          <w:rFonts w:ascii="Calibri" w:hAnsi="Calibri" w:eastAsia="仿宋_GB2312" w:cs="Times New Roman"/>
          <w:kern w:val="0"/>
          <w:sz w:val="24"/>
          <w:szCs w:val="28"/>
          <w:lang w:val="en-AU" w:eastAsia="zh-CN" w:bidi="ar-SA"/>
        </w:rPr>
        <w:drawing>
          <wp:inline distT="0" distB="0" distL="114300" distR="114300">
            <wp:extent cx="5266690" cy="2658110"/>
            <wp:effectExtent l="0" t="0" r="6350" b="889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6"/>
                    <a:stretch>
                      <a:fillRect/>
                    </a:stretch>
                  </pic:blipFill>
                  <pic:spPr>
                    <a:xfrm>
                      <a:off x="0" y="0"/>
                      <a:ext cx="5266690" cy="2658110"/>
                    </a:xfrm>
                    <a:prstGeom prst="rect">
                      <a:avLst/>
                    </a:prstGeom>
                    <a:noFill/>
                    <a:ln>
                      <a:noFill/>
                    </a:ln>
                  </pic:spPr>
                </pic:pic>
              </a:graphicData>
            </a:graphic>
          </wp:inline>
        </w:drawing>
      </w:r>
    </w:p>
    <w:p>
      <w:pPr>
        <w:widowControl/>
        <w:bidi w:val="0"/>
        <w:spacing w:line="360" w:lineRule="auto"/>
        <w:ind w:left="420" w:leftChars="200" w:firstLine="640" w:firstLineChars="200"/>
        <w:contextualSpacing/>
        <w:jc w:val="left"/>
        <w:rPr>
          <w:rFonts w:hint="eastAsia"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点击“提交备案”后人员信息将被置为已离职，信息将同步更新至省能源局。</w:t>
      </w:r>
    </w:p>
    <w:p>
      <w:pPr>
        <w:pStyle w:val="4"/>
        <w:numPr>
          <w:ilvl w:val="2"/>
          <w:numId w:val="2"/>
        </w:numPr>
        <w:bidi w:val="0"/>
        <w:ind w:left="0" w:firstLine="0"/>
        <w:rPr>
          <w:rFonts w:hint="default" w:cs="宋体"/>
          <w:lang w:val="en-US" w:eastAsia="zh-CN"/>
        </w:rPr>
      </w:pPr>
      <w:r>
        <w:rPr>
          <w:rFonts w:hint="eastAsia" w:cs="宋体"/>
          <w:lang w:val="en-US" w:eastAsia="zh-CN"/>
        </w:rPr>
        <w:t>历史履历</w:t>
      </w:r>
    </w:p>
    <w:p>
      <w:pPr>
        <w:widowControl/>
        <w:bidi w:val="0"/>
        <w:spacing w:line="360" w:lineRule="auto"/>
        <w:ind w:left="420" w:leftChars="200" w:firstLine="640" w:firstLineChars="200"/>
        <w:contextualSpacing/>
        <w:jc w:val="left"/>
        <w:rPr>
          <w:rFonts w:hint="default"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用户可在查看人员详情的页面中，查看人员的历史任职企业、职务等信息。</w:t>
      </w:r>
    </w:p>
    <w:p>
      <w:pPr>
        <w:widowControl w:val="0"/>
        <w:ind w:firstLine="480" w:firstLineChars="200"/>
        <w:rPr>
          <w:rFonts w:ascii="Calibri" w:hAnsi="Calibri" w:eastAsia="仿宋" w:cs="Times New Roman"/>
          <w:kern w:val="2"/>
          <w:sz w:val="24"/>
          <w:szCs w:val="24"/>
          <w:lang w:val="en-US" w:eastAsia="zh-CN" w:bidi="ar-SA"/>
        </w:rPr>
      </w:pPr>
      <w:r>
        <w:rPr>
          <w:rFonts w:ascii="Calibri" w:hAnsi="Calibri" w:eastAsia="仿宋" w:cs="Times New Roman"/>
          <w:kern w:val="2"/>
          <w:sz w:val="24"/>
          <w:szCs w:val="24"/>
          <w:lang w:val="en-US" w:eastAsia="zh-CN" w:bidi="ar-SA"/>
        </w:rPr>
        <w:drawing>
          <wp:inline distT="0" distB="0" distL="114300" distR="114300">
            <wp:extent cx="5266690" cy="2309495"/>
            <wp:effectExtent l="0" t="0" r="6350" b="698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7"/>
                    <a:stretch>
                      <a:fillRect/>
                    </a:stretch>
                  </pic:blipFill>
                  <pic:spPr>
                    <a:xfrm>
                      <a:off x="0" y="0"/>
                      <a:ext cx="5266690" cy="2309495"/>
                    </a:xfrm>
                    <a:prstGeom prst="rect">
                      <a:avLst/>
                    </a:prstGeom>
                    <a:noFill/>
                    <a:ln>
                      <a:noFill/>
                    </a:ln>
                  </pic:spPr>
                </pic:pic>
              </a:graphicData>
            </a:graphic>
          </wp:inline>
        </w:drawing>
      </w:r>
    </w:p>
    <w:p>
      <w:pPr>
        <w:pStyle w:val="4"/>
        <w:numPr>
          <w:ilvl w:val="2"/>
          <w:numId w:val="2"/>
        </w:numPr>
        <w:bidi w:val="0"/>
        <w:ind w:left="0" w:firstLine="0"/>
        <w:rPr>
          <w:rFonts w:hint="default" w:cs="宋体"/>
          <w:lang w:val="en-US" w:eastAsia="zh-CN"/>
        </w:rPr>
      </w:pPr>
      <w:r>
        <w:rPr>
          <w:rFonts w:hint="eastAsia" w:cs="宋体"/>
          <w:lang w:val="en-US" w:eastAsia="zh-CN"/>
        </w:rPr>
        <w:t>履职征信记录</w:t>
      </w:r>
    </w:p>
    <w:p>
      <w:pPr>
        <w:widowControl/>
        <w:bidi w:val="0"/>
        <w:spacing w:line="360" w:lineRule="auto"/>
        <w:ind w:left="420" w:leftChars="200" w:firstLine="640" w:firstLineChars="200"/>
        <w:contextualSpacing/>
        <w:jc w:val="left"/>
        <w:rPr>
          <w:rFonts w:hint="eastAsia"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用户可在查看人员详情的页面中，查看人员的履职征信记录，点击“详情”可查询省能源局对该人员的处罚详情。</w:t>
      </w:r>
    </w:p>
    <w:p>
      <w:pPr>
        <w:widowControl w:val="0"/>
        <w:ind w:firstLine="480" w:firstLineChars="200"/>
        <w:rPr>
          <w:rFonts w:hint="eastAsia" w:ascii="Calibri" w:hAnsi="Calibri" w:eastAsia="仿宋_GB2312" w:cs="Times New Roman"/>
          <w:kern w:val="0"/>
          <w:sz w:val="24"/>
          <w:szCs w:val="28"/>
          <w:lang w:val="en-US" w:eastAsia="zh-CN" w:bidi="ar-SA"/>
        </w:rPr>
      </w:pPr>
      <w:r>
        <w:rPr>
          <w:rFonts w:ascii="Calibri" w:hAnsi="Calibri" w:eastAsia="仿宋" w:cs="Times New Roman"/>
          <w:kern w:val="2"/>
          <w:sz w:val="24"/>
          <w:szCs w:val="24"/>
          <w:lang w:val="en-US" w:eastAsia="zh-CN" w:bidi="ar-SA"/>
        </w:rPr>
        <w:drawing>
          <wp:inline distT="0" distB="0" distL="114300" distR="114300">
            <wp:extent cx="5266690" cy="2658110"/>
            <wp:effectExtent l="0" t="0" r="6350" b="889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8"/>
                    <a:stretch>
                      <a:fillRect/>
                    </a:stretch>
                  </pic:blipFill>
                  <pic:spPr>
                    <a:xfrm>
                      <a:off x="0" y="0"/>
                      <a:ext cx="5266690" cy="2658110"/>
                    </a:xfrm>
                    <a:prstGeom prst="rect">
                      <a:avLst/>
                    </a:prstGeom>
                    <a:noFill/>
                    <a:ln>
                      <a:noFill/>
                    </a:ln>
                  </pic:spPr>
                </pic:pic>
              </a:graphicData>
            </a:graphic>
          </wp:inline>
        </w:drawing>
      </w:r>
    </w:p>
    <w:p>
      <w:pPr>
        <w:widowControl w:val="0"/>
        <w:ind w:firstLine="480" w:firstLineChars="200"/>
        <w:rPr>
          <w:rFonts w:hint="default" w:ascii="Calibri" w:hAnsi="Calibri" w:eastAsia="仿宋_GB2312" w:cs="Times New Roman"/>
          <w:kern w:val="0"/>
          <w:sz w:val="24"/>
          <w:szCs w:val="28"/>
          <w:lang w:val="en-US" w:eastAsia="zh-CN" w:bidi="ar-SA"/>
        </w:rPr>
      </w:pPr>
      <w:r>
        <w:rPr>
          <w:rFonts w:ascii="Calibri" w:hAnsi="Calibri" w:eastAsia="仿宋" w:cs="Times New Roman"/>
          <w:kern w:val="2"/>
          <w:sz w:val="24"/>
          <w:szCs w:val="24"/>
          <w:lang w:val="en-US" w:eastAsia="zh-CN" w:bidi="ar-SA"/>
        </w:rPr>
        <w:drawing>
          <wp:inline distT="0" distB="0" distL="114300" distR="114300">
            <wp:extent cx="5266690" cy="2658110"/>
            <wp:effectExtent l="0" t="0" r="6350" b="889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9"/>
                    <a:stretch>
                      <a:fillRect/>
                    </a:stretch>
                  </pic:blipFill>
                  <pic:spPr>
                    <a:xfrm>
                      <a:off x="0" y="0"/>
                      <a:ext cx="5266690" cy="2658110"/>
                    </a:xfrm>
                    <a:prstGeom prst="rect">
                      <a:avLst/>
                    </a:prstGeom>
                    <a:noFill/>
                    <a:ln>
                      <a:noFill/>
                    </a:ln>
                  </pic:spPr>
                </pic:pic>
              </a:graphicData>
            </a:graphic>
          </wp:inline>
        </w:drawing>
      </w:r>
    </w:p>
    <w:p>
      <w:pPr>
        <w:widowControl w:val="0"/>
        <w:ind w:left="0" w:leftChars="0" w:firstLine="0" w:firstLineChars="0"/>
        <w:rPr>
          <w:rFonts w:hint="default" w:ascii="Calibri" w:hAnsi="Calibri" w:eastAsia="仿宋" w:cs="Times New Roman"/>
          <w:kern w:val="2"/>
          <w:sz w:val="24"/>
          <w:szCs w:val="24"/>
          <w:lang w:val="en-US" w:eastAsia="zh-CN" w:bidi="ar-SA"/>
        </w:rPr>
      </w:pPr>
    </w:p>
    <w:p>
      <w:pPr>
        <w:pStyle w:val="4"/>
        <w:numPr>
          <w:ilvl w:val="2"/>
          <w:numId w:val="2"/>
        </w:numPr>
        <w:bidi w:val="0"/>
        <w:ind w:left="0" w:firstLine="0"/>
        <w:rPr>
          <w:rFonts w:hint="default" w:cs="宋体"/>
          <w:lang w:val="en-US" w:eastAsia="zh-CN"/>
        </w:rPr>
      </w:pPr>
      <w:r>
        <w:rPr>
          <w:rFonts w:hint="eastAsia" w:cs="宋体"/>
          <w:lang w:val="en-US" w:eastAsia="zh-CN"/>
        </w:rPr>
        <w:t>入职申请记录与离职备案记录</w:t>
      </w:r>
    </w:p>
    <w:p>
      <w:pPr>
        <w:widowControl/>
        <w:bidi w:val="0"/>
        <w:spacing w:line="360" w:lineRule="auto"/>
        <w:ind w:left="420" w:leftChars="200" w:firstLine="640" w:firstLineChars="200"/>
        <w:contextualSpacing/>
        <w:jc w:val="left"/>
        <w:rPr>
          <w:rFonts w:hint="eastAsia" w:ascii="Calibri" w:hAnsi="Calibri" w:eastAsia="仿宋_GB2312" w:cs="Times New Roman"/>
          <w:kern w:val="0"/>
          <w:sz w:val="32"/>
          <w:szCs w:val="32"/>
          <w:lang w:val="en-US" w:eastAsia="zh-CN" w:bidi="ar-SA"/>
        </w:rPr>
      </w:pPr>
      <w:r>
        <w:rPr>
          <w:rFonts w:hint="eastAsia" w:ascii="Calibri" w:hAnsi="Calibri" w:eastAsia="仿宋_GB2312" w:cs="Times New Roman"/>
          <w:kern w:val="0"/>
          <w:sz w:val="32"/>
          <w:szCs w:val="32"/>
          <w:lang w:val="en-US" w:eastAsia="zh-CN" w:bidi="ar-SA"/>
        </w:rPr>
        <w:t>用户可在查看人员详情的页面中，查看人员的入职申请与离职备案记录，点击“详情”可查询省能源局对该人员的审核详情。</w:t>
      </w:r>
    </w:p>
    <w:p>
      <w:r>
        <w:rPr>
          <w:rFonts w:ascii="Calibri" w:hAnsi="Calibri" w:eastAsia="仿宋" w:cs="Times New Roman"/>
          <w:kern w:val="2"/>
          <w:sz w:val="24"/>
          <w:szCs w:val="24"/>
          <w:lang w:val="en-US" w:eastAsia="zh-CN" w:bidi="ar-SA"/>
        </w:rPr>
        <w:drawing>
          <wp:inline distT="0" distB="0" distL="114300" distR="114300">
            <wp:extent cx="5266690" cy="2658110"/>
            <wp:effectExtent l="0" t="0" r="6350" b="889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0"/>
                    <a:stretch>
                      <a:fillRect/>
                    </a:stretch>
                  </pic:blipFill>
                  <pic:spPr>
                    <a:xfrm>
                      <a:off x="0" y="0"/>
                      <a:ext cx="5266690" cy="265811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5E43B"/>
    <w:multiLevelType w:val="multilevel"/>
    <w:tmpl w:val="8E15E43B"/>
    <w:lvl w:ilvl="0" w:tentative="0">
      <w:start w:val="1"/>
      <w:numFmt w:val="decimal"/>
      <w:lvlText w:val="第%1章"/>
      <w:lvlJc w:val="left"/>
      <w:pPr>
        <w:tabs>
          <w:tab w:val="left" w:pos="432"/>
        </w:tabs>
        <w:ind w:left="432" w:hanging="432"/>
      </w:pPr>
      <w:rPr>
        <w:rFonts w:hint="eastAsia"/>
      </w:rPr>
    </w:lvl>
    <w:lvl w:ilvl="1" w:tentative="0">
      <w:start w:val="1"/>
      <w:numFmt w:val="decimal"/>
      <w:pStyle w:val="3"/>
      <w:isLgl/>
      <w:lvlText w:val="%1.%2"/>
      <w:lvlJc w:val="left"/>
      <w:pPr>
        <w:tabs>
          <w:tab w:val="left" w:pos="576"/>
        </w:tabs>
        <w:ind w:left="576" w:hanging="576"/>
      </w:pPr>
      <w:rPr>
        <w:rFonts w:hint="eastAsia"/>
      </w:rPr>
    </w:lvl>
    <w:lvl w:ilvl="2" w:tentative="0">
      <w:start w:val="1"/>
      <w:numFmt w:val="decimal"/>
      <w:pStyle w:val="4"/>
      <w:isLgl/>
      <w:suff w:val="space"/>
      <w:lvlText w:val="%1.%2.%3"/>
      <w:lvlJc w:val="left"/>
      <w:pPr>
        <w:ind w:left="0" w:firstLine="0"/>
      </w:pPr>
      <w:rPr>
        <w:rFonts w:hint="default" w:ascii="Arial" w:hAnsi="Arial" w:eastAsia="黑体" w:cs="仿宋"/>
        <w:b w:val="0"/>
      </w:rPr>
    </w:lvl>
    <w:lvl w:ilvl="3" w:tentative="0">
      <w:start w:val="1"/>
      <w:numFmt w:val="decimal"/>
      <w:isLgl/>
      <w:suff w:val="space"/>
      <w:lvlText w:val="%1.%2.%3.%4"/>
      <w:lvlJc w:val="left"/>
      <w:pPr>
        <w:ind w:left="0" w:firstLine="0"/>
      </w:pPr>
      <w:rPr>
        <w:rFonts w:hint="default" w:ascii="Arial" w:hAnsi="Arial" w:cs="仿宋"/>
      </w:rPr>
    </w:lvl>
    <w:lvl w:ilvl="4" w:tentative="0">
      <w:start w:val="1"/>
      <w:numFmt w:val="decimal"/>
      <w:isLgl/>
      <w:lvlText w:val="%1.%2.%3.%4.%5"/>
      <w:lvlJc w:val="left"/>
      <w:pPr>
        <w:tabs>
          <w:tab w:val="left" w:pos="1008"/>
        </w:tabs>
        <w:ind w:left="1008" w:hanging="1008"/>
      </w:pPr>
      <w:rPr>
        <w:rFonts w:hint="eastAsia"/>
      </w:rPr>
    </w:lvl>
    <w:lvl w:ilvl="5" w:tentative="0">
      <w:start w:val="1"/>
      <w:numFmt w:val="decimal"/>
      <w:isLgl/>
      <w:lvlText w:val="%1.%2.%3.%4.%5.%6"/>
      <w:lvlJc w:val="left"/>
      <w:pPr>
        <w:tabs>
          <w:tab w:val="left" w:pos="1152"/>
        </w:tabs>
        <w:ind w:left="1152" w:hanging="1152"/>
      </w:pPr>
      <w:rPr>
        <w:rFonts w:hint="eastAsia"/>
        <w:b w:val="0"/>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abstractNum w:abstractNumId="1">
    <w:nsid w:val="A85A3937"/>
    <w:multiLevelType w:val="multilevel"/>
    <w:tmpl w:val="A85A3937"/>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5NTIxNTVhMmQzODg3ODZlODhjYjk0OGQ1YmIyMzgifQ=="/>
  </w:docVars>
  <w:rsids>
    <w:rsidRoot w:val="00000000"/>
    <w:rsid w:val="22D30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ind w:left="576" w:hanging="576"/>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customStyle="1" w:styleId="2">
    <w:name w:val="BodyText"/>
    <w:basedOn w:val="1"/>
    <w:qFormat/>
    <w:uiPriority w:val="0"/>
    <w:pPr>
      <w:spacing w:before="0" w:after="0"/>
      <w:ind w:left="0" w:right="0"/>
      <w:jc w:val="both"/>
      <w:textAlignment w:val="baseline"/>
    </w:pPr>
    <w:rPr>
      <w:rFonts w:ascii="Times New Roman" w:hAnsi="Times New Roman" w:eastAsia="宋体"/>
      <w:kern w:val="2"/>
      <w:sz w:val="21"/>
      <w:szCs w:val="22"/>
      <w:lang w:val="en-US" w:eastAsia="zh-CN"/>
    </w:rPr>
  </w:style>
  <w:style w:type="paragraph" w:styleId="5">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2022-10-22T00:22:01Z</dcterms:created>
  <dc:creator>admin</dc:creator>
  <cp:lastModifiedBy>admin</cp:lastModifiedBy>
  <dcterms:modified xsi:type="dcterms:W3CDTF">2022-10-22T00:22:03Z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178FB299BCF84B8AAAB1925162F50CB3</vt:lpwstr>
  </property>
</Properties>
</file>